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932" w:rsidRPr="00B32932" w:rsidRDefault="00B32932" w:rsidP="00B32932">
      <w:pPr>
        <w:pStyle w:val="a3"/>
        <w:ind w:firstLine="680"/>
        <w:jc w:val="center"/>
        <w:rPr>
          <w:rFonts w:ascii="Times New Roman" w:hAnsi="Times New Roman" w:cs="Times New Roman"/>
          <w:b/>
        </w:rPr>
      </w:pPr>
      <w:r w:rsidRPr="00B32932">
        <w:rPr>
          <w:rFonts w:ascii="Times New Roman" w:hAnsi="Times New Roman" w:cs="Times New Roman"/>
          <w:b/>
        </w:rPr>
        <w:t>Подготовка к УЗИ органов брюшной полости:</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За 3 дня до предстоящего</w:t>
      </w:r>
      <w:bookmarkStart w:id="0" w:name="_GoBack"/>
      <w:bookmarkEnd w:id="0"/>
      <w:r w:rsidRPr="000F336C">
        <w:rPr>
          <w:rFonts w:ascii="Times New Roman" w:hAnsi="Times New Roman" w:cs="Times New Roman"/>
        </w:rPr>
        <w:t xml:space="preserve"> исследования рекомендована лёгкая диета без применения продуктов, усиливающих перистальтику кишечника и газообразование (мучные изделия, черный хлеб, сырые овощи и фрукты, бобовые, молоко, соки, газированные напитки и другие). Рекомендуется прием в течение 3 дней активированного угля и ферментативных препаратов.</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Исследование проводится натощак: не пить и не есть. Последний приём пищи должен быть минимум за 6 часов до исследования.</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 xml:space="preserve">Если Вам рекомендовано УЗИ органов брюшной полости с определением функции желчного пузыря при себе необходимо </w:t>
      </w:r>
      <w:proofErr w:type="gramStart"/>
      <w:r w:rsidRPr="000F336C">
        <w:rPr>
          <w:rFonts w:ascii="Times New Roman" w:hAnsi="Times New Roman" w:cs="Times New Roman"/>
        </w:rPr>
        <w:t>иметь</w:t>
      </w:r>
      <w:proofErr w:type="gramEnd"/>
      <w:r w:rsidRPr="000F336C">
        <w:rPr>
          <w:rFonts w:ascii="Times New Roman" w:hAnsi="Times New Roman" w:cs="Times New Roman"/>
        </w:rPr>
        <w:t>: детям 200 мл сока, взрослым  1 банан.</w:t>
      </w:r>
    </w:p>
    <w:p w:rsidR="00B32932" w:rsidRPr="000F336C" w:rsidRDefault="00B32932" w:rsidP="00B32932">
      <w:pPr>
        <w:pStyle w:val="a3"/>
        <w:ind w:firstLine="680"/>
        <w:rPr>
          <w:rFonts w:ascii="Times New Roman" w:hAnsi="Times New Roman" w:cs="Times New Roman"/>
        </w:rPr>
      </w:pPr>
    </w:p>
    <w:p w:rsidR="00B32932" w:rsidRPr="00B32932" w:rsidRDefault="00B32932" w:rsidP="00B32932">
      <w:pPr>
        <w:pStyle w:val="a3"/>
        <w:ind w:firstLine="680"/>
        <w:jc w:val="center"/>
        <w:rPr>
          <w:rFonts w:ascii="Times New Roman" w:hAnsi="Times New Roman" w:cs="Times New Roman"/>
          <w:b/>
        </w:rPr>
      </w:pPr>
      <w:r w:rsidRPr="00B32932">
        <w:rPr>
          <w:rFonts w:ascii="Times New Roman" w:hAnsi="Times New Roman" w:cs="Times New Roman"/>
          <w:b/>
        </w:rPr>
        <w:t>Подготовка к УЗИ малого таза (</w:t>
      </w:r>
      <w:proofErr w:type="spellStart"/>
      <w:r w:rsidRPr="00B32932">
        <w:rPr>
          <w:rFonts w:ascii="Times New Roman" w:hAnsi="Times New Roman" w:cs="Times New Roman"/>
          <w:b/>
        </w:rPr>
        <w:t>трансабдоминальное</w:t>
      </w:r>
      <w:proofErr w:type="spellEnd"/>
      <w:r w:rsidRPr="00B32932">
        <w:rPr>
          <w:rFonts w:ascii="Times New Roman" w:hAnsi="Times New Roman" w:cs="Times New Roman"/>
          <w:b/>
        </w:rPr>
        <w:t>):</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При склонности к повышенному газообразованию в кишечнике за 3 дня до предстоящего исследования рекомендована лёгкая диета без применения продуктов, усиливающих перистальтику кишечника и газообразование (мучные изделия, черный хлеб, сырые овощи и фрукты, бобовые, молоко, соки, газированные напитки и другие).</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Проводится при полном наполнении мочевого пузыря (за 1 час до исследования необходимо выпить 1 литр воды и не мочиться).</w:t>
      </w:r>
    </w:p>
    <w:p w:rsidR="00B32932" w:rsidRPr="000F336C" w:rsidRDefault="00B32932" w:rsidP="00B32932">
      <w:pPr>
        <w:pStyle w:val="a3"/>
        <w:ind w:firstLine="680"/>
        <w:rPr>
          <w:rFonts w:ascii="Times New Roman" w:hAnsi="Times New Roman" w:cs="Times New Roman"/>
        </w:rPr>
      </w:pPr>
    </w:p>
    <w:p w:rsidR="00B32932" w:rsidRPr="00B32932" w:rsidRDefault="00B32932" w:rsidP="00B32932">
      <w:pPr>
        <w:pStyle w:val="a3"/>
        <w:ind w:firstLine="680"/>
        <w:jc w:val="center"/>
        <w:rPr>
          <w:rFonts w:ascii="Times New Roman" w:hAnsi="Times New Roman" w:cs="Times New Roman"/>
          <w:b/>
        </w:rPr>
      </w:pPr>
      <w:r w:rsidRPr="00B32932">
        <w:rPr>
          <w:rFonts w:ascii="Times New Roman" w:hAnsi="Times New Roman" w:cs="Times New Roman"/>
          <w:b/>
        </w:rPr>
        <w:t>Подготовка к УЗИ молочных желез:</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Сроки проведения исследования определяет лечащий врач.</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Если  сроки врачом не оговорены, то исследование рекомендуется проводить с 5 по 7 день менструального цикла.</w:t>
      </w:r>
    </w:p>
    <w:p w:rsidR="00B32932" w:rsidRPr="000F336C" w:rsidRDefault="00B32932" w:rsidP="00B32932">
      <w:pPr>
        <w:pStyle w:val="a3"/>
        <w:ind w:firstLine="680"/>
        <w:rPr>
          <w:rFonts w:ascii="Times New Roman" w:hAnsi="Times New Roman" w:cs="Times New Roman"/>
        </w:rPr>
      </w:pPr>
    </w:p>
    <w:p w:rsidR="00B32932" w:rsidRPr="00B32932" w:rsidRDefault="00B32932" w:rsidP="00B32932">
      <w:pPr>
        <w:pStyle w:val="a3"/>
        <w:ind w:firstLine="680"/>
        <w:jc w:val="center"/>
        <w:rPr>
          <w:rFonts w:ascii="Times New Roman" w:hAnsi="Times New Roman" w:cs="Times New Roman"/>
          <w:b/>
        </w:rPr>
      </w:pPr>
      <w:r w:rsidRPr="00B32932">
        <w:rPr>
          <w:rFonts w:ascii="Times New Roman" w:hAnsi="Times New Roman" w:cs="Times New Roman"/>
          <w:b/>
        </w:rPr>
        <w:t>Подготовка к ФГДС</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За 2 дня из рациона исключить шоколад, семечки, орехи, острые блюда и алкоголь.</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Накануне легкоусвояемый ужин до 19.00 часов (исключить долго переваривающиеся продукты: мясо, черный хлеб, сырые фрукты и овощи).</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 xml:space="preserve">Проводится натощак: в день исследования не принимается пища и вода, лекарственные средства в виде таблеток и капсул. Вопрос принимать или </w:t>
      </w:r>
      <w:proofErr w:type="gramStart"/>
      <w:r w:rsidRPr="000F336C">
        <w:rPr>
          <w:rFonts w:ascii="Times New Roman" w:hAnsi="Times New Roman" w:cs="Times New Roman"/>
        </w:rPr>
        <w:t>нет постоянно принимаемые лекарства до ФГДС без нанесения вреда здоровью необходимо согласовать</w:t>
      </w:r>
      <w:proofErr w:type="gramEnd"/>
      <w:r w:rsidRPr="000F336C">
        <w:rPr>
          <w:rFonts w:ascii="Times New Roman" w:hAnsi="Times New Roman" w:cs="Times New Roman"/>
        </w:rPr>
        <w:t xml:space="preserve"> со своим лечащим врачом.</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При проведении исследования позже 11.00 можно выпить несколько глотков воды за 3 часа до исследования.</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Не желательно курение в день исследования (усиливает секрецию слизи и рвотный рефлекс).</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Рекомендуется явка на исследование как минимум за 5 минут до назначенного времени (для снятия мышечного напряжения).</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Разрешается чистить зубы, делать ультразвуковые исследования, принимать лекарства в виде спрея (</w:t>
      </w:r>
      <w:proofErr w:type="gramStart"/>
      <w:r w:rsidRPr="000F336C">
        <w:rPr>
          <w:rFonts w:ascii="Times New Roman" w:hAnsi="Times New Roman" w:cs="Times New Roman"/>
        </w:rPr>
        <w:t>при</w:t>
      </w:r>
      <w:proofErr w:type="gramEnd"/>
      <w:r w:rsidRPr="000F336C">
        <w:rPr>
          <w:rFonts w:ascii="Times New Roman" w:hAnsi="Times New Roman" w:cs="Times New Roman"/>
        </w:rPr>
        <w:t xml:space="preserve"> </w:t>
      </w:r>
      <w:proofErr w:type="gramStart"/>
      <w:r w:rsidRPr="000F336C">
        <w:rPr>
          <w:rFonts w:ascii="Times New Roman" w:hAnsi="Times New Roman" w:cs="Times New Roman"/>
        </w:rPr>
        <w:t>ИБС</w:t>
      </w:r>
      <w:proofErr w:type="gramEnd"/>
      <w:r w:rsidRPr="000F336C">
        <w:rPr>
          <w:rFonts w:ascii="Times New Roman" w:hAnsi="Times New Roman" w:cs="Times New Roman"/>
        </w:rPr>
        <w:t>, бронхиальной астме) и форм для рассасывания в полости рта, делать уколы, не требующие последующего приёма пищи.</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Иметь при себе постоянно принимаемые лекарства, данные предыдущих  исследований. Сообщить врачу о наличии у Вас лекарственной, пищевой и иной аллергии.</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Пациентам старше 50 лет иметь ЭКГ (данные не более недели).</w:t>
      </w:r>
    </w:p>
    <w:p w:rsidR="00B32932" w:rsidRPr="000F336C" w:rsidRDefault="00B32932" w:rsidP="00B32932">
      <w:pPr>
        <w:pStyle w:val="a3"/>
        <w:ind w:firstLine="680"/>
        <w:rPr>
          <w:rFonts w:ascii="Times New Roman" w:hAnsi="Times New Roman" w:cs="Times New Roman"/>
        </w:rPr>
      </w:pPr>
    </w:p>
    <w:p w:rsidR="00B32932" w:rsidRPr="00B32932" w:rsidRDefault="00B32932" w:rsidP="00B32932">
      <w:pPr>
        <w:pStyle w:val="a3"/>
        <w:ind w:firstLine="680"/>
        <w:jc w:val="center"/>
        <w:rPr>
          <w:rFonts w:ascii="Times New Roman" w:hAnsi="Times New Roman" w:cs="Times New Roman"/>
          <w:b/>
        </w:rPr>
      </w:pPr>
      <w:r w:rsidRPr="00B32932">
        <w:rPr>
          <w:rFonts w:ascii="Times New Roman" w:hAnsi="Times New Roman" w:cs="Times New Roman"/>
          <w:b/>
        </w:rPr>
        <w:t>Подготовка к лабораторным исследованиям</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 xml:space="preserve">Для выполнения исследований, </w:t>
      </w:r>
      <w:proofErr w:type="gramStart"/>
      <w:r w:rsidRPr="000F336C">
        <w:rPr>
          <w:rFonts w:ascii="Times New Roman" w:hAnsi="Times New Roman" w:cs="Times New Roman"/>
        </w:rPr>
        <w:t>мочу</w:t>
      </w:r>
      <w:proofErr w:type="gramEnd"/>
      <w:r w:rsidRPr="000F336C">
        <w:rPr>
          <w:rFonts w:ascii="Times New Roman" w:hAnsi="Times New Roman" w:cs="Times New Roman"/>
        </w:rPr>
        <w:t xml:space="preserve"> и кал необходимо доставить в лабораторию в специальных контейнерах.</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Факторы, влияющие на результаты лабораторных исследований:</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Лекарственные средства.</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Приём пищи.</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Физические и эмоциональные перегрузки</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Алкоголь.</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Курение.</w:t>
      </w:r>
    </w:p>
    <w:p w:rsidR="00B32932" w:rsidRPr="000F336C" w:rsidRDefault="00B32932" w:rsidP="00B32932">
      <w:pPr>
        <w:pStyle w:val="a3"/>
        <w:ind w:firstLine="680"/>
        <w:jc w:val="both"/>
        <w:rPr>
          <w:rFonts w:ascii="Times New Roman" w:hAnsi="Times New Roman" w:cs="Times New Roman"/>
        </w:rPr>
      </w:pPr>
      <w:proofErr w:type="spellStart"/>
      <w:r w:rsidRPr="000F336C">
        <w:rPr>
          <w:rFonts w:ascii="Times New Roman" w:hAnsi="Times New Roman" w:cs="Times New Roman"/>
        </w:rPr>
        <w:t>Физиопроцедуры</w:t>
      </w:r>
      <w:proofErr w:type="spellEnd"/>
      <w:r w:rsidRPr="000F336C">
        <w:rPr>
          <w:rFonts w:ascii="Times New Roman" w:hAnsi="Times New Roman" w:cs="Times New Roman"/>
        </w:rPr>
        <w:t>, инструментальные обследования, проводимые до сдачи биоматериалов.</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Фаза менструального цикла у женщин.</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Время суток при взятии крови (существуют суточные ритмы активности человека и, соответственно, суточные колебания многих гормональных и биохимических параметров, выраженные в большей или меньшей степени для разных показателей).</w:t>
      </w:r>
    </w:p>
    <w:p w:rsidR="00B32932" w:rsidRPr="00B32932" w:rsidRDefault="00B32932" w:rsidP="00B32932">
      <w:pPr>
        <w:pStyle w:val="a3"/>
        <w:ind w:firstLine="680"/>
        <w:jc w:val="both"/>
        <w:rPr>
          <w:rFonts w:ascii="Times New Roman" w:hAnsi="Times New Roman" w:cs="Times New Roman"/>
          <w:u w:val="single"/>
        </w:rPr>
      </w:pPr>
      <w:r w:rsidRPr="00B32932">
        <w:rPr>
          <w:rFonts w:ascii="Times New Roman" w:hAnsi="Times New Roman" w:cs="Times New Roman"/>
          <w:u w:val="single"/>
        </w:rPr>
        <w:lastRenderedPageBreak/>
        <w:t>Общие правила при подготовке к исследованию:</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Желательно соблюдать следующие правила при проведении биохимических, гормональных, гематологических тестов, комплексных иммунологических тестов.</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По возможности, рекомендуется сдавать кровь утром, в период с 8 до 10 часов, натощак (не менее 8 часов и не более 10 часов голода, питье – вода, в обычном режиме), накануне избегать пищевых перегрузок.</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Более строгие требования к пищевому режиму предъявляются в следующих случаях:</w:t>
      </w:r>
    </w:p>
    <w:p w:rsidR="00B32932" w:rsidRPr="000F336C" w:rsidRDefault="00B32932" w:rsidP="00B32932">
      <w:pPr>
        <w:pStyle w:val="a3"/>
        <w:numPr>
          <w:ilvl w:val="0"/>
          <w:numId w:val="2"/>
        </w:numPr>
        <w:ind w:left="0" w:firstLine="709"/>
        <w:rPr>
          <w:rFonts w:ascii="Times New Roman" w:hAnsi="Times New Roman" w:cs="Times New Roman"/>
        </w:rPr>
      </w:pPr>
      <w:r w:rsidRPr="000F336C">
        <w:rPr>
          <w:rFonts w:ascii="Times New Roman" w:hAnsi="Times New Roman" w:cs="Times New Roman"/>
        </w:rPr>
        <w:t>строго натощак, после 12 - 14 часового голодания, следует сдавать кровь для определения параметров липидного профиля (</w:t>
      </w:r>
      <w:proofErr w:type="spellStart"/>
      <w:r w:rsidRPr="000F336C">
        <w:rPr>
          <w:rFonts w:ascii="Times New Roman" w:hAnsi="Times New Roman" w:cs="Times New Roman"/>
        </w:rPr>
        <w:t>холестерол</w:t>
      </w:r>
      <w:proofErr w:type="spellEnd"/>
      <w:r w:rsidRPr="000F336C">
        <w:rPr>
          <w:rFonts w:ascii="Times New Roman" w:hAnsi="Times New Roman" w:cs="Times New Roman"/>
        </w:rPr>
        <w:t>, ЛПВП, ЛПНП, триглицериды);</w:t>
      </w:r>
    </w:p>
    <w:p w:rsidR="00B32932" w:rsidRPr="000F336C" w:rsidRDefault="00B32932" w:rsidP="00B32932">
      <w:pPr>
        <w:pStyle w:val="a3"/>
        <w:numPr>
          <w:ilvl w:val="0"/>
          <w:numId w:val="2"/>
        </w:numPr>
        <w:ind w:left="0" w:firstLine="709"/>
        <w:rPr>
          <w:rFonts w:ascii="Times New Roman" w:hAnsi="Times New Roman" w:cs="Times New Roman"/>
        </w:rPr>
      </w:pPr>
      <w:proofErr w:type="spellStart"/>
      <w:r w:rsidRPr="000F336C">
        <w:rPr>
          <w:rFonts w:ascii="Times New Roman" w:hAnsi="Times New Roman" w:cs="Times New Roman"/>
        </w:rPr>
        <w:t>глюкозотолерантный</w:t>
      </w:r>
      <w:proofErr w:type="spellEnd"/>
      <w:r w:rsidRPr="000F336C">
        <w:rPr>
          <w:rFonts w:ascii="Times New Roman" w:hAnsi="Times New Roman" w:cs="Times New Roman"/>
        </w:rPr>
        <w:t xml:space="preserve"> тест выполняется утром натощак после не менее 12-ти, но не более 16-ти часов голодания.</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Если вы принимаете какие-то лекарственные препараты, следует проконсультироваться с врачом по поводу целесообразности проведения исследования на фоне приёма препаратов или возможности отмены приёма препарата перед исследованием, длительность отмены определяется периодом выведения препарата из крови.</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Алкоголь – исключить приём алкоголя накануне исследования.</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Курение - не курить минимально в течение 1 часа до исследования.</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Исключить физические и эмоциональные стрессы накануне исследования.</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После прихода в лабораторию рекомендуется отдохнуть (лучше - посидеть) 10-20 минут перед взятием проб крови.</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Нежелательно сдавать кровь для лабораторного исследования вскоре после физиотерапевтических процедур, инструментального обследования и других медицинских процедур.</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При контроле лабораторных показателей в динамике рекомендуется проводить повторные исследования в одинаковых условиях: в одной лаборатории, сдавать кровь в одинаковое время суток и пр.</w:t>
      </w:r>
    </w:p>
    <w:p w:rsidR="00B32932" w:rsidRDefault="00B32932" w:rsidP="00B32932">
      <w:pPr>
        <w:pStyle w:val="a3"/>
        <w:ind w:firstLine="680"/>
        <w:jc w:val="center"/>
        <w:rPr>
          <w:rFonts w:ascii="Times New Roman" w:hAnsi="Times New Roman" w:cs="Times New Roman"/>
        </w:rPr>
      </w:pPr>
    </w:p>
    <w:p w:rsidR="00B32932" w:rsidRPr="00B32932" w:rsidRDefault="00B32932" w:rsidP="00B32932">
      <w:pPr>
        <w:pStyle w:val="a3"/>
        <w:ind w:firstLine="680"/>
        <w:jc w:val="center"/>
        <w:rPr>
          <w:rFonts w:ascii="Times New Roman" w:hAnsi="Times New Roman" w:cs="Times New Roman"/>
          <w:b/>
        </w:rPr>
      </w:pPr>
      <w:r w:rsidRPr="00B32932">
        <w:rPr>
          <w:rFonts w:ascii="Times New Roman" w:hAnsi="Times New Roman" w:cs="Times New Roman"/>
          <w:b/>
        </w:rPr>
        <w:t>Общий анализ мочи</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Сбор анализа осуществляется в контейнер для анализа мочи.</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Накануне сдачи анализа рекомендуется не употреблять овощи и фрукты, которые могут изменить цвет мочи (свекла, морковь и пр.), не принимать диуретики.</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Перед сбором мочи надо произвести гигиенический туалет наружных половых органов (вечером, накануне туалет кипяченой водой с мылом, утром, непосредственно перед сбором,– туалет кипяченой водой без моющего средства).</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Женщинам не рекомендуется сдавать анализ мочи во время менструации.</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Соберите примерно 50 мл утренней мочи в контейнер. Для правильного проведения исследования при первом утреннем мочеиспускании небольшое количество мочи (первые 1 - 2 сек.) выпустить в унитаз, а затем, не прерывая мочеиспускания, подставить контейнер для сбора мочи, в который собрать приблизительно 50 мл мочи.</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Сразу после сбора мочи плотно закройте контейнер завинчивающейся крышкой.</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Доставить пробирку с мочой в лабораторию необходимо в течение дня (по графику приёма биоматериала до 11).</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Сбор суточной мочи для биохимического анализа</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Собирается моча за сутки.</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Первая утренняя порция мочи удаляется. Все последующие порции мочи, выделенные в течение дня, ночи и утренняя порция следующего дня собираются в одну ёмкость, которая хранится в холодильнике (+4...+8°C) в течение всего времени сбора (это необходимое условие, так как при комнатной температуре существенно снижается содержание глюкозы).</w:t>
      </w:r>
    </w:p>
    <w:p w:rsidR="00B32932" w:rsidRDefault="00B32932" w:rsidP="00B32932">
      <w:pPr>
        <w:pStyle w:val="a3"/>
        <w:ind w:firstLine="680"/>
        <w:jc w:val="center"/>
        <w:rPr>
          <w:rFonts w:ascii="Times New Roman" w:hAnsi="Times New Roman" w:cs="Times New Roman"/>
          <w:lang w:val="en-US"/>
        </w:rPr>
      </w:pPr>
    </w:p>
    <w:p w:rsidR="00B32932" w:rsidRPr="00B32932" w:rsidRDefault="00B32932" w:rsidP="00B32932">
      <w:pPr>
        <w:pStyle w:val="a3"/>
        <w:ind w:firstLine="680"/>
        <w:jc w:val="center"/>
        <w:rPr>
          <w:rFonts w:ascii="Times New Roman" w:hAnsi="Times New Roman" w:cs="Times New Roman"/>
          <w:b/>
        </w:rPr>
      </w:pPr>
      <w:r w:rsidRPr="00B32932">
        <w:rPr>
          <w:rFonts w:ascii="Times New Roman" w:hAnsi="Times New Roman" w:cs="Times New Roman"/>
          <w:b/>
        </w:rPr>
        <w:t>Анализ кала</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Сбор анализа осуществляется в контейнер для анализа кала (с лопаткой).</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Материал (кал) собирается до начала лечения антибактериальными и химиотерапевтическими препаратами. Для исследования собирают свежевыделенный кал.</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За 3 - 4 дня до исследования необходимо отменить приём слабительных препаратов, касторового и вазелинового масла, прекратить введение ректальных свечей. Кал, полученный после клизмы, для исследования не используется.</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lastRenderedPageBreak/>
        <w:t>До сбора анализа помочитесь в унитаз, далее путём естественной дефекации в подкладное судно соберите испражнения (следить, чтобы не попала моча). Подкладное судно предварительно обрабатывается любым дезинфицирующим средством, тщательно промывается проточной водой несколько раз и ополаскивается кипятком.</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Кал собирается в чистый, одноразовый контейнер с завинчивающейся крышкой и ложечкой в количестве не более 1/3 объёма контейнера. Материал доставляется в лабораторию в течение 3 часов с момента сбора анализа. Желательно в течение указанного времени материал хранить в холоде (температура +2+8). Не допускать замораживания!</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На контейнере необходимо указать вашу фамилию, инициалы, дату рождения, дату и время сбора материала, запись должна быть сделана разборчивым почерком. При взятии материала необходимо соблюдать стерильность. По возможности сбор материала на исследование должен осуществляться до назначения антибиотиков (если невозможно, то только через 12 часов после отмены препарата).</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Условия, соблюдение которых обязательно:</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 не допускается замораживание;</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 не допускается длительное хранение (более 5 - 6 часов);</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 не допускается неплотно закрытый контейнер;</w:t>
      </w:r>
    </w:p>
    <w:p w:rsidR="00B32932" w:rsidRPr="000F336C" w:rsidRDefault="00B32932" w:rsidP="00B32932">
      <w:pPr>
        <w:pStyle w:val="a3"/>
        <w:ind w:firstLine="680"/>
        <w:rPr>
          <w:rFonts w:ascii="Times New Roman" w:hAnsi="Times New Roman" w:cs="Times New Roman"/>
        </w:rPr>
      </w:pPr>
      <w:r w:rsidRPr="000F336C">
        <w:rPr>
          <w:rFonts w:ascii="Times New Roman" w:hAnsi="Times New Roman" w:cs="Times New Roman"/>
        </w:rPr>
        <w:t>- не подлежит исследованию биоматериал, собранный накануне.</w:t>
      </w:r>
    </w:p>
    <w:p w:rsidR="00B32932" w:rsidRPr="000F336C" w:rsidRDefault="00B32932" w:rsidP="00B32932">
      <w:pPr>
        <w:pStyle w:val="a3"/>
        <w:ind w:firstLine="680"/>
        <w:rPr>
          <w:rFonts w:ascii="Times New Roman" w:hAnsi="Times New Roman" w:cs="Times New Roman"/>
        </w:rPr>
      </w:pPr>
    </w:p>
    <w:p w:rsidR="00B32932" w:rsidRPr="00B32932" w:rsidRDefault="00B32932" w:rsidP="00B32932">
      <w:pPr>
        <w:pStyle w:val="a3"/>
        <w:ind w:firstLine="680"/>
        <w:jc w:val="center"/>
        <w:rPr>
          <w:rFonts w:ascii="Times New Roman" w:hAnsi="Times New Roman" w:cs="Times New Roman"/>
          <w:b/>
        </w:rPr>
      </w:pPr>
      <w:r w:rsidRPr="00B32932">
        <w:rPr>
          <w:rFonts w:ascii="Times New Roman" w:hAnsi="Times New Roman" w:cs="Times New Roman"/>
          <w:b/>
        </w:rPr>
        <w:t>Анализ мокроты</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Лучшее время для сбора мокроты – ранее утро. Так значительно больше вероятность получить при кашле именно скопившуюся за ночь мокроту, а не слюну.</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Сбор мокроты проводится строго натощак.</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Непосредственно перед сбором мокроты тщательно почистить зубы, сплюнуть скопившуюся слюну и сполоснуть рот вначале кипяченой водой.</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Материал собирают в стерильную банку или в стерильный контейнер (</w:t>
      </w:r>
      <w:proofErr w:type="spellStart"/>
      <w:r w:rsidRPr="000F336C">
        <w:rPr>
          <w:rFonts w:ascii="Times New Roman" w:hAnsi="Times New Roman" w:cs="Times New Roman"/>
        </w:rPr>
        <w:t>бакпечатку</w:t>
      </w:r>
      <w:proofErr w:type="spellEnd"/>
      <w:r w:rsidRPr="000F336C">
        <w:rPr>
          <w:rFonts w:ascii="Times New Roman" w:hAnsi="Times New Roman" w:cs="Times New Roman"/>
        </w:rPr>
        <w:t>) с герметичной крышкой.</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Если мокрота отделяется в скудном количестве, необходимо накануне сбора материала принять отхаркивающие средства. Можно применять аэрозольную ингаляцию, провоцирующую усиление секреции бронхов или использовать ингаляцию горячего солевого гипертонического раствора в течение 10-20 минут.</w:t>
      </w:r>
    </w:p>
    <w:p w:rsidR="00B32932" w:rsidRPr="000F336C" w:rsidRDefault="00B32932" w:rsidP="00B32932">
      <w:pPr>
        <w:pStyle w:val="a3"/>
        <w:ind w:firstLine="680"/>
        <w:jc w:val="both"/>
        <w:rPr>
          <w:rFonts w:ascii="Times New Roman" w:hAnsi="Times New Roman" w:cs="Times New Roman"/>
        </w:rPr>
      </w:pPr>
      <w:r w:rsidRPr="000F336C">
        <w:rPr>
          <w:rFonts w:ascii="Times New Roman" w:hAnsi="Times New Roman" w:cs="Times New Roman"/>
        </w:rPr>
        <w:t>Емкость плотно закрывают и доставляют мокроту в лабораторию не позднее, чем через час после сбора. Если доставить мокроту в течении часа невозможно, то биоматериал можно хранить до исследования в холодильнике при 3-5</w:t>
      </w:r>
      <w:proofErr w:type="gramStart"/>
      <w:r w:rsidRPr="000F336C">
        <w:rPr>
          <w:rFonts w:ascii="Times New Roman" w:hAnsi="Times New Roman" w:cs="Times New Roman"/>
        </w:rPr>
        <w:t xml:space="preserve"> С</w:t>
      </w:r>
      <w:proofErr w:type="gramEnd"/>
      <w:r w:rsidRPr="000F336C">
        <w:rPr>
          <w:rFonts w:ascii="Times New Roman" w:hAnsi="Times New Roman" w:cs="Times New Roman"/>
        </w:rPr>
        <w:t>◦ не более 3 часов.</w:t>
      </w:r>
    </w:p>
    <w:p w:rsidR="005C3173" w:rsidRDefault="005C3173" w:rsidP="00B32932">
      <w:pPr>
        <w:spacing w:after="0"/>
        <w:ind w:firstLine="680"/>
      </w:pPr>
    </w:p>
    <w:sectPr w:rsidR="005C3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E5ECA"/>
    <w:multiLevelType w:val="hybridMultilevel"/>
    <w:tmpl w:val="6FBAA56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2E856050"/>
    <w:multiLevelType w:val="hybridMultilevel"/>
    <w:tmpl w:val="C8DC3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932"/>
    <w:rsid w:val="005C3173"/>
    <w:rsid w:val="00B32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29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29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1</cp:revision>
  <dcterms:created xsi:type="dcterms:W3CDTF">2015-08-25T15:24:00Z</dcterms:created>
  <dcterms:modified xsi:type="dcterms:W3CDTF">2015-08-25T15:29:00Z</dcterms:modified>
</cp:coreProperties>
</file>